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D01313" w14:paraId="48E2A402" w14:textId="77777777"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8A84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BAFC912" w14:textId="77777777" w:rsidR="005600F0" w:rsidRDefault="00836DA6">
            <w:pPr>
              <w:jc w:val="center"/>
              <w:rPr>
                <w:rFonts w:ascii="Georgia" w:eastAsia="Georgia" w:hAnsi="Georgia" w:cs="Georgia"/>
                <w:b/>
                <w:bCs/>
                <w:color w:val="1A2744"/>
                <w:sz w:val="32"/>
                <w:szCs w:val="32"/>
              </w:rPr>
            </w:pPr>
            <w:r w:rsidRPr="005600F0">
              <w:rPr>
                <w:rFonts w:ascii="Georgia" w:eastAsia="Georgia" w:hAnsi="Georgia" w:cs="Georgia"/>
                <w:b/>
                <w:bCs/>
                <w:color w:val="1A2744"/>
                <w:sz w:val="32"/>
                <w:szCs w:val="32"/>
              </w:rPr>
              <w:t xml:space="preserve">Bristol Chapter – Massachusetts Society of </w:t>
            </w:r>
            <w:r w:rsidR="001A7168" w:rsidRPr="005600F0">
              <w:rPr>
                <w:rFonts w:ascii="Georgia" w:eastAsia="Georgia" w:hAnsi="Georgia" w:cs="Georgia"/>
                <w:b/>
                <w:bCs/>
                <w:color w:val="1A2744"/>
                <w:sz w:val="32"/>
                <w:szCs w:val="32"/>
              </w:rPr>
              <w:t>Genealogists │</w:t>
            </w:r>
            <w:r w:rsidRPr="005600F0">
              <w:rPr>
                <w:rFonts w:ascii="Georgia" w:eastAsia="Georgia" w:hAnsi="Georgia" w:cs="Georgia"/>
                <w:b/>
                <w:bCs/>
                <w:color w:val="1A2744"/>
                <w:sz w:val="32"/>
                <w:szCs w:val="32"/>
              </w:rPr>
              <w:t xml:space="preserve"> Boston Public Library Tour    </w:t>
            </w:r>
          </w:p>
          <w:p w14:paraId="6F19B932" w14:textId="16F4E2DC" w:rsidR="00D01313" w:rsidRPr="005600F0" w:rsidRDefault="00593903">
            <w:pPr>
              <w:jc w:val="center"/>
              <w:rPr>
                <w:sz w:val="32"/>
                <w:szCs w:val="32"/>
              </w:rPr>
            </w:pPr>
            <w:r w:rsidRPr="005600F0">
              <w:rPr>
                <w:rFonts w:ascii="Georgia" w:eastAsia="Georgia" w:hAnsi="Georgia" w:cs="Georgia"/>
                <w:b/>
                <w:bCs/>
                <w:color w:val="1A2744"/>
                <w:sz w:val="32"/>
                <w:szCs w:val="32"/>
              </w:rPr>
              <w:t>Saturday</w:t>
            </w:r>
            <w:r w:rsidR="00836DA6" w:rsidRPr="005600F0">
              <w:rPr>
                <w:rFonts w:ascii="Georgia" w:eastAsia="Georgia" w:hAnsi="Georgia" w:cs="Georgia"/>
                <w:b/>
                <w:bCs/>
                <w:color w:val="1A2744"/>
                <w:sz w:val="32"/>
                <w:szCs w:val="32"/>
              </w:rPr>
              <w:t>, May 16, 2026</w:t>
            </w:r>
          </w:p>
        </w:tc>
      </w:tr>
    </w:tbl>
    <w:p w14:paraId="116F4C6E" w14:textId="14080186" w:rsidR="00D01313" w:rsidRPr="00D370C1" w:rsidRDefault="00836DA6" w:rsidP="001A7168">
      <w:pPr>
        <w:spacing w:before="200" w:after="80"/>
        <w:jc w:val="center"/>
      </w:pPr>
      <w:r w:rsidRPr="00D370C1">
        <w:rPr>
          <w:rFonts w:ascii="Palatino Linotype" w:eastAsia="Palatino Linotype" w:hAnsi="Palatino Linotype" w:cs="Palatino Linotype"/>
          <w:i/>
          <w:iCs/>
          <w:color w:val="4A5568"/>
          <w:sz w:val="22"/>
          <w:szCs w:val="22"/>
        </w:rPr>
        <w:t xml:space="preserve">Join us for a guided tour of one of Boston’s greatest cultural landmarks — no </w:t>
      </w:r>
      <w:r w:rsidR="001A7168" w:rsidRPr="00D370C1">
        <w:rPr>
          <w:rFonts w:ascii="Palatino Linotype" w:eastAsia="Palatino Linotype" w:hAnsi="Palatino Linotype" w:cs="Palatino Linotype"/>
          <w:i/>
          <w:iCs/>
          <w:color w:val="4A5568"/>
          <w:sz w:val="22"/>
          <w:szCs w:val="22"/>
        </w:rPr>
        <w:t>business meeting</w:t>
      </w:r>
      <w:r w:rsidRPr="00D370C1">
        <w:rPr>
          <w:rFonts w:ascii="Palatino Linotype" w:eastAsia="Palatino Linotype" w:hAnsi="Palatino Linotype" w:cs="Palatino Linotype"/>
          <w:i/>
          <w:iCs/>
          <w:color w:val="4A5568"/>
          <w:sz w:val="22"/>
          <w:szCs w:val="22"/>
        </w:rPr>
        <w:t xml:space="preserve"> this month!</w:t>
      </w:r>
    </w:p>
    <w:p w14:paraId="75D3E489" w14:textId="48A7B69B" w:rsidR="00D01313" w:rsidRDefault="00836DA6">
      <w:pPr>
        <w:pBdr>
          <w:bottom w:val="single" w:sz="4" w:space="4" w:color="C8A84B"/>
        </w:pBdr>
        <w:spacing w:before="200" w:after="120"/>
      </w:pPr>
      <w:r>
        <w:rPr>
          <w:rFonts w:ascii="Georgia" w:eastAsia="Georgia" w:hAnsi="Georgia" w:cs="Georgia"/>
          <w:b/>
          <w:bCs/>
          <w:caps/>
          <w:color w:val="1A2744"/>
          <w:sz w:val="22"/>
          <w:szCs w:val="22"/>
        </w:rPr>
        <w:t>🕚</w:t>
      </w:r>
      <w:r>
        <w:rPr>
          <w:rFonts w:ascii="Georgia" w:eastAsia="Georgia" w:hAnsi="Georgia" w:cs="Georgia"/>
          <w:b/>
          <w:bCs/>
          <w:caps/>
          <w:color w:val="1A2744"/>
          <w:sz w:val="22"/>
          <w:szCs w:val="22"/>
        </w:rPr>
        <w:t xml:space="preserve">  Schedule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8680"/>
      </w:tblGrid>
      <w:tr w:rsidR="00D01313" w14:paraId="586F8895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5CF34E09" w14:textId="77777777" w:rsidR="00D01313" w:rsidRDefault="00836DA6">
            <w:r>
              <w:rPr>
                <w:rFonts w:ascii="Calibri" w:eastAsia="Calibri" w:hAnsi="Calibri" w:cs="Calibri"/>
                <w:b/>
                <w:bCs/>
                <w:color w:val="8B3A2A"/>
                <w:sz w:val="19"/>
                <w:szCs w:val="19"/>
              </w:rPr>
              <w:t>9:00 AM</w:t>
            </w:r>
          </w:p>
        </w:tc>
        <w:tc>
          <w:tcPr>
            <w:tcW w:w="8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7D058941" w14:textId="05A21492" w:rsidR="00D01313" w:rsidRDefault="00836DA6">
            <w:r>
              <w:rPr>
                <w:rFonts w:ascii="Calibri" w:eastAsia="Calibri" w:hAnsi="Calibri" w:cs="Calibri"/>
                <w:color w:val="1A2744"/>
                <w:sz w:val="19"/>
                <w:szCs w:val="19"/>
              </w:rPr>
              <w:t>Library opens</w:t>
            </w:r>
          </w:p>
        </w:tc>
      </w:tr>
      <w:tr w:rsidR="00D01313" w14:paraId="4AC5314B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49D7B3A4" w14:textId="77777777" w:rsidR="00D01313" w:rsidRDefault="00836DA6">
            <w:r>
              <w:rPr>
                <w:rFonts w:ascii="Calibri" w:eastAsia="Calibri" w:hAnsi="Calibri" w:cs="Calibri"/>
                <w:b/>
                <w:bCs/>
                <w:color w:val="8B3A2A"/>
                <w:sz w:val="19"/>
                <w:szCs w:val="19"/>
              </w:rPr>
              <w:t>10:00 AM</w:t>
            </w:r>
          </w:p>
        </w:tc>
        <w:tc>
          <w:tcPr>
            <w:tcW w:w="8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7313698D" w14:textId="77777777" w:rsidR="00D01313" w:rsidRDefault="00836DA6">
            <w:r>
              <w:rPr>
                <w:rFonts w:ascii="Calibri" w:eastAsia="Calibri" w:hAnsi="Calibri" w:cs="Calibri"/>
                <w:color w:val="1A2744"/>
                <w:sz w:val="19"/>
                <w:szCs w:val="19"/>
              </w:rPr>
              <w:t>Guided tour begins — meet at the Main Entrance</w:t>
            </w:r>
          </w:p>
        </w:tc>
      </w:tr>
      <w:tr w:rsidR="00D01313" w14:paraId="5F19D470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0A00F9D1" w14:textId="77777777" w:rsidR="00D01313" w:rsidRDefault="00836DA6">
            <w:r>
              <w:rPr>
                <w:rFonts w:ascii="Calibri" w:eastAsia="Calibri" w:hAnsi="Calibri" w:cs="Calibri"/>
                <w:b/>
                <w:bCs/>
                <w:color w:val="8B3A2A"/>
                <w:sz w:val="19"/>
                <w:szCs w:val="19"/>
              </w:rPr>
              <w:t>After tour</w:t>
            </w:r>
          </w:p>
        </w:tc>
        <w:tc>
          <w:tcPr>
            <w:tcW w:w="8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627C8C28" w14:textId="22AC4540" w:rsidR="00D01313" w:rsidRDefault="00836DA6">
            <w:r>
              <w:rPr>
                <w:rFonts w:ascii="Calibri" w:eastAsia="Calibri" w:hAnsi="Calibri" w:cs="Calibri"/>
                <w:color w:val="1A2744"/>
                <w:sz w:val="19"/>
                <w:szCs w:val="19"/>
              </w:rPr>
              <w:t>Optional individual research time available</w:t>
            </w:r>
          </w:p>
        </w:tc>
      </w:tr>
    </w:tbl>
    <w:p w14:paraId="7CF7BAD4" w14:textId="1BC81E37" w:rsidR="00D01313" w:rsidRDefault="00D01313">
      <w:pPr>
        <w:spacing w:before="1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0"/>
        <w:gridCol w:w="5060"/>
      </w:tblGrid>
      <w:tr w:rsidR="00D01313" w14:paraId="2BE217DB" w14:textId="77777777">
        <w:tc>
          <w:tcPr>
            <w:tcW w:w="5020" w:type="dxa"/>
            <w:tcBorders>
              <w:top w:val="none" w:sz="0" w:space="0" w:color="FFFFFF"/>
              <w:left w:val="single" w:sz="6" w:space="0" w:color="1A2744"/>
              <w:bottom w:val="none" w:sz="0" w:space="0" w:color="FFFFFF"/>
              <w:right w:val="none" w:sz="0" w:space="0" w:color="FFFFFF"/>
            </w:tcBorders>
            <w:shd w:val="clear" w:color="auto" w:fill="FAF6EF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46C757AB" w14:textId="70DB2143" w:rsidR="00D01313" w:rsidRDefault="00836DA6">
            <w:pPr>
              <w:spacing w:after="80"/>
            </w:pPr>
            <w:r>
              <w:rPr>
                <w:rFonts w:ascii="Georgia" w:eastAsia="Georgia" w:hAnsi="Georgia" w:cs="Georgia"/>
                <w:b/>
                <w:bCs/>
                <w:caps/>
                <w:color w:val="1A2744"/>
                <w:sz w:val="19"/>
                <w:szCs w:val="19"/>
              </w:rPr>
              <w:t>📍</w:t>
            </w:r>
            <w:r>
              <w:rPr>
                <w:rFonts w:ascii="Georgia" w:eastAsia="Georgia" w:hAnsi="Georgia" w:cs="Georgia"/>
                <w:b/>
                <w:bCs/>
                <w:caps/>
                <w:color w:val="1A2744"/>
                <w:sz w:val="19"/>
                <w:szCs w:val="19"/>
              </w:rPr>
              <w:t xml:space="preserve"> Location</w:t>
            </w:r>
          </w:p>
          <w:p w14:paraId="687B1050" w14:textId="77777777" w:rsidR="00D01313" w:rsidRDefault="00836DA6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4A5568"/>
                <w:sz w:val="18"/>
                <w:szCs w:val="18"/>
              </w:rPr>
              <w:t>Boston Public Library</w:t>
            </w:r>
          </w:p>
          <w:p w14:paraId="542DBB0E" w14:textId="77777777" w:rsidR="00D01313" w:rsidRDefault="00836DA6">
            <w:pPr>
              <w:spacing w:after="40"/>
            </w:pPr>
            <w:r>
              <w:rPr>
                <w:rFonts w:ascii="Calibri" w:eastAsia="Calibri" w:hAnsi="Calibri" w:cs="Calibri"/>
                <w:color w:val="4A5568"/>
                <w:sz w:val="18"/>
                <w:szCs w:val="18"/>
              </w:rPr>
              <w:t>700 Boylston Street, Boston</w:t>
            </w:r>
          </w:p>
          <w:p w14:paraId="796DFACC" w14:textId="77777777" w:rsidR="00D01313" w:rsidRDefault="00D01313">
            <w:pPr>
              <w:spacing w:after="40"/>
            </w:pPr>
          </w:p>
          <w:p w14:paraId="0B3B67D6" w14:textId="77777777" w:rsidR="00D01313" w:rsidRDefault="00836DA6">
            <w:r>
              <w:rPr>
                <w:rFonts w:ascii="Calibri" w:eastAsia="Calibri" w:hAnsi="Calibri" w:cs="Calibri"/>
                <w:i/>
                <w:iCs/>
                <w:color w:val="4A5568"/>
                <w:sz w:val="17"/>
                <w:szCs w:val="17"/>
              </w:rPr>
              <w:t>Accessible entrance on Boylston Street</w:t>
            </w:r>
          </w:p>
        </w:tc>
        <w:tc>
          <w:tcPr>
            <w:tcW w:w="5060" w:type="dxa"/>
            <w:tcBorders>
              <w:top w:val="none" w:sz="0" w:space="0" w:color="FFFFFF"/>
              <w:left w:val="single" w:sz="6" w:space="0" w:color="1A2744"/>
              <w:bottom w:val="none" w:sz="0" w:space="0" w:color="FFFFFF"/>
              <w:right w:val="none" w:sz="0" w:space="0" w:color="FFFFFF"/>
            </w:tcBorders>
            <w:shd w:val="clear" w:color="auto" w:fill="FAF6EF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010B3CA9" w14:textId="77777777" w:rsidR="00D01313" w:rsidRDefault="00836DA6">
            <w:pPr>
              <w:spacing w:after="80"/>
            </w:pPr>
            <w:r>
              <w:rPr>
                <w:rFonts w:ascii="Georgia" w:eastAsia="Georgia" w:hAnsi="Georgia" w:cs="Georgia"/>
                <w:b/>
                <w:bCs/>
                <w:caps/>
                <w:color w:val="1A2744"/>
                <w:sz w:val="19"/>
                <w:szCs w:val="19"/>
              </w:rPr>
              <w:t>🏛</w:t>
            </w:r>
            <w:r>
              <w:rPr>
                <w:rFonts w:ascii="Georgia" w:eastAsia="Georgia" w:hAnsi="Georgia" w:cs="Georgia"/>
                <w:b/>
                <w:bCs/>
                <w:caps/>
                <w:color w:val="1A2744"/>
                <w:sz w:val="19"/>
                <w:szCs w:val="19"/>
              </w:rPr>
              <w:t xml:space="preserve"> Tour Includes</w:t>
            </w:r>
          </w:p>
          <w:p w14:paraId="2722D08D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color w:val="4A5568"/>
                <w:sz w:val="18"/>
                <w:szCs w:val="18"/>
              </w:rPr>
              <w:t>Building highlights</w:t>
            </w:r>
          </w:p>
          <w:p w14:paraId="7DA76AB1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color w:val="4A5568"/>
                <w:sz w:val="18"/>
                <w:szCs w:val="18"/>
              </w:rPr>
              <w:t>Genealogy room</w:t>
            </w:r>
          </w:p>
          <w:p w14:paraId="1AB4F9DB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color w:val="4A5568"/>
                <w:sz w:val="18"/>
                <w:szCs w:val="18"/>
              </w:rPr>
              <w:t>Time for individual research</w:t>
            </w:r>
          </w:p>
        </w:tc>
      </w:tr>
    </w:tbl>
    <w:p w14:paraId="1BBA0979" w14:textId="77777777" w:rsidR="00D01313" w:rsidRDefault="00D01313">
      <w:pPr>
        <w:spacing w:before="160"/>
      </w:pPr>
    </w:p>
    <w:p w14:paraId="5EFDD67A" w14:textId="23A8D42C" w:rsidR="00D01313" w:rsidRDefault="00836DA6" w:rsidP="001A7168">
      <w:pPr>
        <w:pBdr>
          <w:bottom w:val="single" w:sz="4" w:space="4" w:color="C8A84B"/>
        </w:pBdr>
        <w:spacing w:before="200" w:after="120"/>
      </w:pPr>
      <w:r>
        <w:rPr>
          <w:rFonts w:ascii="Georgia" w:eastAsia="Georgia" w:hAnsi="Georgia" w:cs="Georgia"/>
          <w:b/>
          <w:bCs/>
          <w:caps/>
          <w:color w:val="1A2744"/>
          <w:sz w:val="22"/>
          <w:szCs w:val="22"/>
        </w:rPr>
        <w:t>🚆</w:t>
      </w:r>
      <w:r>
        <w:rPr>
          <w:rFonts w:ascii="Georgia" w:eastAsia="Georgia" w:hAnsi="Georgia" w:cs="Georgia"/>
          <w:b/>
          <w:bCs/>
          <w:caps/>
          <w:color w:val="1A2744"/>
          <w:sz w:val="22"/>
          <w:szCs w:val="22"/>
        </w:rPr>
        <w:t xml:space="preserve">  Getting There</w:t>
      </w:r>
      <w:r w:rsidR="00104798">
        <w:rPr>
          <w:rFonts w:ascii="Georgia" w:eastAsia="Georgia" w:hAnsi="Georgia" w:cs="Georgia"/>
          <w:b/>
          <w:bCs/>
          <w:caps/>
          <w:color w:val="1A2744"/>
          <w:sz w:val="22"/>
          <w:szCs w:val="22"/>
        </w:rPr>
        <w:t xml:space="preserve"> and Returning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0"/>
        <w:gridCol w:w="3360"/>
        <w:gridCol w:w="3360"/>
      </w:tblGrid>
      <w:tr w:rsidR="00D01313" w14:paraId="505436F8" w14:textId="77777777">
        <w:tc>
          <w:tcPr>
            <w:tcW w:w="3360" w:type="dxa"/>
            <w:tcBorders>
              <w:top w:val="single" w:sz="8" w:space="0" w:color="C8A84B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19E3E8" w14:textId="77777777" w:rsidR="00D01313" w:rsidRDefault="00836DA6">
            <w:pPr>
              <w:spacing w:after="80"/>
            </w:pPr>
            <w:r>
              <w:rPr>
                <w:rFonts w:ascii="Georgia" w:eastAsia="Georgia" w:hAnsi="Georgia" w:cs="Georgia"/>
                <w:b/>
                <w:bCs/>
                <w:caps/>
                <w:color w:val="1A2744"/>
                <w:sz w:val="19"/>
                <w:szCs w:val="19"/>
              </w:rPr>
              <w:t>Train</w:t>
            </w:r>
          </w:p>
          <w:p w14:paraId="3B49101A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4A5568"/>
                <w:sz w:val="17"/>
                <w:szCs w:val="17"/>
              </w:rPr>
              <w:t>$10 Saturday weekend ticket</w:t>
            </w:r>
          </w:p>
          <w:p w14:paraId="7CFB8098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color w:val="4A5568"/>
                <w:sz w:val="17"/>
                <w:szCs w:val="17"/>
              </w:rPr>
              <w:t>Providence line departs 8:15 AM, arrives 9:25 AM</w:t>
            </w:r>
          </w:p>
          <w:p w14:paraId="57814E8A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color w:val="4A5568"/>
                <w:sz w:val="17"/>
                <w:szCs w:val="17"/>
              </w:rPr>
              <w:t>Stops: Pawtucket, Attleboro, Mansfield &amp; more</w:t>
            </w:r>
          </w:p>
          <w:p w14:paraId="16AEDFA0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color w:val="4A5568"/>
                <w:sz w:val="17"/>
                <w:szCs w:val="17"/>
              </w:rPr>
              <w:t>Franklin Line: transfer to Fairmount Line</w:t>
            </w:r>
          </w:p>
          <w:p w14:paraId="4DC5A848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color w:val="4A5568"/>
                <w:sz w:val="17"/>
                <w:szCs w:val="17"/>
              </w:rPr>
              <w:t>Walk 7–10 min from Back Bay Station</w:t>
            </w:r>
          </w:p>
          <w:p w14:paraId="087CEBB6" w14:textId="77777777" w:rsidR="00104798" w:rsidRPr="00104798" w:rsidRDefault="00836DA6" w:rsidP="00104798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i/>
                <w:iCs/>
                <w:color w:val="4A5568"/>
                <w:sz w:val="17"/>
                <w:szCs w:val="17"/>
              </w:rPr>
              <w:t>Note: Fall River Depot arrives too late</w:t>
            </w:r>
          </w:p>
          <w:p w14:paraId="32D5C3F9" w14:textId="40FFA135" w:rsidR="00104798" w:rsidRPr="00104798" w:rsidRDefault="00104798" w:rsidP="00104798">
            <w:pPr>
              <w:pStyle w:val="ListParagraph"/>
              <w:numPr>
                <w:ilvl w:val="0"/>
                <w:numId w:val="2"/>
              </w:numPr>
              <w:spacing w:after="30"/>
              <w:rPr>
                <w:rFonts w:ascii="Calibri" w:hAnsi="Calibri" w:cs="Calibri"/>
              </w:rPr>
            </w:pPr>
            <w:r w:rsidRPr="00104798">
              <w:rPr>
                <w:rFonts w:ascii="Calibri" w:eastAsia="Calibri" w:hAnsi="Calibri" w:cs="Calibri"/>
                <w:b/>
                <w:bCs/>
                <w:color w:val="4A5568"/>
                <w:sz w:val="17"/>
                <w:szCs w:val="17"/>
              </w:rPr>
              <w:t>Return trip</w:t>
            </w:r>
            <w:r w:rsidR="003038CF">
              <w:rPr>
                <w:rFonts w:ascii="Calibri" w:eastAsia="Calibri" w:hAnsi="Calibri" w:cs="Calibri"/>
                <w:b/>
                <w:bCs/>
                <w:color w:val="4A5568"/>
                <w:sz w:val="17"/>
                <w:szCs w:val="17"/>
              </w:rPr>
              <w:t>s</w:t>
            </w:r>
            <w:r w:rsidRPr="00104798">
              <w:rPr>
                <w:rFonts w:ascii="Calibri" w:eastAsia="Calibri" w:hAnsi="Calibri" w:cs="Calibri"/>
                <w:b/>
                <w:bCs/>
                <w:color w:val="4A5568"/>
                <w:sz w:val="17"/>
                <w:szCs w:val="17"/>
              </w:rPr>
              <w:t xml:space="preserve"> from Back Bay </w:t>
            </w:r>
            <w:r w:rsidR="003038CF">
              <w:rPr>
                <w:rFonts w:ascii="Calibri" w:eastAsia="Calibri" w:hAnsi="Calibri" w:cs="Calibri"/>
                <w:b/>
                <w:bCs/>
                <w:color w:val="4A5568"/>
                <w:sz w:val="17"/>
                <w:szCs w:val="17"/>
              </w:rPr>
              <w:t xml:space="preserve">start </w:t>
            </w:r>
            <w:r w:rsidRPr="00104798">
              <w:rPr>
                <w:rFonts w:ascii="Calibri" w:eastAsia="Calibri" w:hAnsi="Calibri" w:cs="Calibri"/>
                <w:b/>
                <w:bCs/>
                <w:color w:val="4A5568"/>
                <w:sz w:val="17"/>
                <w:szCs w:val="17"/>
              </w:rPr>
              <w:t>as early as 12:20 pm – Check the</w:t>
            </w:r>
            <w:r w:rsidRPr="00104798">
              <w:rPr>
                <w:rFonts w:ascii="Calibri" w:hAnsi="Calibri" w:cs="Calibri"/>
              </w:rPr>
              <w:t xml:space="preserve"> </w:t>
            </w:r>
            <w:r w:rsidRPr="00104798">
              <w:rPr>
                <w:rFonts w:ascii="Calibri" w:eastAsia="Calibri" w:hAnsi="Calibri" w:cs="Calibri"/>
                <w:b/>
                <w:bCs/>
                <w:color w:val="4A5568"/>
                <w:sz w:val="17"/>
                <w:szCs w:val="17"/>
              </w:rPr>
              <w:t>schedule for returns and arrivals</w:t>
            </w:r>
          </w:p>
        </w:tc>
        <w:tc>
          <w:tcPr>
            <w:tcW w:w="3360" w:type="dxa"/>
            <w:tcBorders>
              <w:top w:val="single" w:sz="8" w:space="0" w:color="C8A84B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CBFDEC" w14:textId="77777777" w:rsidR="00D01313" w:rsidRDefault="00836DA6">
            <w:pPr>
              <w:spacing w:after="80"/>
            </w:pPr>
            <w:r>
              <w:rPr>
                <w:rFonts w:ascii="Georgia" w:eastAsia="Georgia" w:hAnsi="Georgia" w:cs="Georgia"/>
                <w:b/>
                <w:bCs/>
                <w:caps/>
                <w:color w:val="1A2744"/>
                <w:sz w:val="19"/>
                <w:szCs w:val="19"/>
              </w:rPr>
              <w:t>Subway</w:t>
            </w:r>
          </w:p>
          <w:p w14:paraId="25D9381A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4A5568"/>
                <w:sz w:val="17"/>
                <w:szCs w:val="17"/>
              </w:rPr>
              <w:t>Green Line to Copley Station</w:t>
            </w:r>
          </w:p>
          <w:p w14:paraId="194A1078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color w:val="4A5568"/>
                <w:sz w:val="17"/>
                <w:szCs w:val="17"/>
              </w:rPr>
              <w:t>Station is directly across from the BPL entrance</w:t>
            </w:r>
          </w:p>
        </w:tc>
        <w:tc>
          <w:tcPr>
            <w:tcW w:w="3360" w:type="dxa"/>
            <w:tcBorders>
              <w:top w:val="single" w:sz="8" w:space="0" w:color="C8A84B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6688F6" w14:textId="77777777" w:rsidR="00D01313" w:rsidRDefault="00836DA6">
            <w:pPr>
              <w:spacing w:after="80"/>
            </w:pPr>
            <w:r>
              <w:rPr>
                <w:rFonts w:ascii="Georgia" w:eastAsia="Georgia" w:hAnsi="Georgia" w:cs="Georgia"/>
                <w:b/>
                <w:bCs/>
                <w:caps/>
                <w:color w:val="1A2744"/>
                <w:sz w:val="19"/>
                <w:szCs w:val="19"/>
              </w:rPr>
              <w:t>Driving</w:t>
            </w:r>
          </w:p>
          <w:p w14:paraId="7DA11623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color w:val="4A5568"/>
                <w:sz w:val="17"/>
                <w:szCs w:val="17"/>
              </w:rPr>
              <w:t>Carpooling encouraged</w:t>
            </w:r>
          </w:p>
          <w:p w14:paraId="27DB3593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color w:val="4A5568"/>
                <w:sz w:val="17"/>
                <w:szCs w:val="17"/>
              </w:rPr>
              <w:t>Parking ~$25/day in nearby garages</w:t>
            </w:r>
          </w:p>
          <w:p w14:paraId="1FA321CB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color w:val="4A5568"/>
                <w:sz w:val="17"/>
                <w:szCs w:val="17"/>
              </w:rPr>
              <w:t>Approx. 1 hour drive (varies by location &amp; traffic)</w:t>
            </w:r>
          </w:p>
        </w:tc>
      </w:tr>
    </w:tbl>
    <w:p w14:paraId="1E501F3F" w14:textId="77777777" w:rsidR="00D01313" w:rsidRDefault="00D01313">
      <w:pPr>
        <w:spacing w:before="4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D01313" w14:paraId="01AEFFFC" w14:textId="77777777"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74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1BEE978" w14:textId="77777777" w:rsidR="00D01313" w:rsidRDefault="00836DA6">
            <w:pPr>
              <w:spacing w:after="120"/>
            </w:pPr>
            <w:r>
              <w:rPr>
                <w:rFonts w:ascii="Georgia" w:eastAsia="Georgia" w:hAnsi="Georgia" w:cs="Georgia"/>
                <w:b/>
                <w:bCs/>
                <w:caps/>
                <w:color w:val="C8A84B"/>
                <w:sz w:val="22"/>
                <w:szCs w:val="22"/>
              </w:rPr>
              <w:t>📚</w:t>
            </w:r>
            <w:r>
              <w:rPr>
                <w:rFonts w:ascii="Georgia" w:eastAsia="Georgia" w:hAnsi="Georgia" w:cs="Georgia"/>
                <w:b/>
                <w:bCs/>
                <w:caps/>
                <w:color w:val="C8A84B"/>
                <w:sz w:val="22"/>
                <w:szCs w:val="22"/>
              </w:rPr>
              <w:t xml:space="preserve">  Research Tips</w:t>
            </w:r>
          </w:p>
          <w:p w14:paraId="4FE750DC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color w:val="E8E0D0"/>
                <w:sz w:val="18"/>
                <w:szCs w:val="18"/>
              </w:rPr>
              <w:t>Prepare in advance for closed-stack materials</w:t>
            </w:r>
          </w:p>
          <w:p w14:paraId="7815E235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color w:val="E8E0D0"/>
                <w:sz w:val="18"/>
                <w:szCs w:val="18"/>
              </w:rPr>
              <w:t>Limit: 1 closed-stack item per person</w:t>
            </w:r>
          </w:p>
          <w:p w14:paraId="7A9406BC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color w:val="E8E0D0"/>
                <w:sz w:val="18"/>
                <w:szCs w:val="18"/>
              </w:rPr>
              <w:t>A physical BPL library card is required for closed-stack requests</w:t>
            </w:r>
          </w:p>
          <w:p w14:paraId="1BD34153" w14:textId="77777777" w:rsidR="00D01313" w:rsidRDefault="00836DA6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color w:val="E8E0D0"/>
                <w:sz w:val="18"/>
                <w:szCs w:val="18"/>
              </w:rPr>
              <w:t>BPL holds many MA newspapers not yet digitized</w:t>
            </w:r>
          </w:p>
          <w:p w14:paraId="27135769" w14:textId="77777777" w:rsidR="00D01313" w:rsidRPr="001A7168" w:rsidRDefault="00836DA6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color w:val="E8E0D0"/>
                <w:sz w:val="18"/>
                <w:szCs w:val="18"/>
              </w:rPr>
              <w:t>Identify microfilm titles ahead of time on the BPL website</w:t>
            </w:r>
          </w:p>
          <w:p w14:paraId="127DDDB4" w14:textId="5385D73E" w:rsidR="001A7168" w:rsidRDefault="001A7168" w:rsidP="001A7168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eastAsia="Calibri" w:hAnsi="Calibri" w:cs="Calibri"/>
                <w:color w:val="E8E0D0"/>
                <w:sz w:val="18"/>
                <w:szCs w:val="18"/>
              </w:rPr>
              <w:t>You may stay after the tour for your own research</w:t>
            </w:r>
          </w:p>
        </w:tc>
      </w:tr>
    </w:tbl>
    <w:p w14:paraId="319F25DD" w14:textId="77777777" w:rsidR="00D01313" w:rsidRDefault="00D01313">
      <w:pPr>
        <w:spacing w:before="160"/>
      </w:pPr>
    </w:p>
    <w:p w14:paraId="68271C9A" w14:textId="77777777" w:rsidR="005600F0" w:rsidRDefault="005600F0">
      <w:pPr>
        <w:pBdr>
          <w:bottom w:val="single" w:sz="4" w:space="4" w:color="C8A84B"/>
        </w:pBdr>
        <w:spacing w:before="200" w:after="120"/>
        <w:rPr>
          <w:rFonts w:ascii="Georgia" w:eastAsia="Georgia" w:hAnsi="Georgia" w:cs="Georgia"/>
          <w:b/>
          <w:bCs/>
          <w:caps/>
          <w:color w:val="1A2744"/>
          <w:sz w:val="22"/>
          <w:szCs w:val="22"/>
        </w:rPr>
      </w:pPr>
    </w:p>
    <w:p w14:paraId="57C9BA0D" w14:textId="77777777" w:rsidR="005600F0" w:rsidRDefault="005600F0">
      <w:pPr>
        <w:pBdr>
          <w:bottom w:val="single" w:sz="4" w:space="4" w:color="C8A84B"/>
        </w:pBdr>
        <w:spacing w:before="200" w:after="120"/>
        <w:rPr>
          <w:rFonts w:ascii="Georgia" w:eastAsia="Georgia" w:hAnsi="Georgia" w:cs="Georgia"/>
          <w:b/>
          <w:bCs/>
          <w:caps/>
          <w:color w:val="1A2744"/>
          <w:sz w:val="22"/>
          <w:szCs w:val="22"/>
        </w:rPr>
      </w:pPr>
    </w:p>
    <w:p w14:paraId="417C556C" w14:textId="3F812087" w:rsidR="00D01313" w:rsidRDefault="00836DA6">
      <w:pPr>
        <w:pBdr>
          <w:bottom w:val="single" w:sz="4" w:space="4" w:color="C8A84B"/>
        </w:pBdr>
        <w:spacing w:before="200" w:after="120"/>
      </w:pPr>
      <w:r>
        <w:rPr>
          <w:rFonts w:ascii="Georgia" w:eastAsia="Georgia" w:hAnsi="Georgia" w:cs="Georgia"/>
          <w:b/>
          <w:bCs/>
          <w:caps/>
          <w:color w:val="1A2744"/>
          <w:sz w:val="22"/>
          <w:szCs w:val="22"/>
        </w:rPr>
        <w:lastRenderedPageBreak/>
        <w:t>☕</w:t>
      </w:r>
      <w:r>
        <w:rPr>
          <w:rFonts w:ascii="Georgia" w:eastAsia="Georgia" w:hAnsi="Georgia" w:cs="Georgia"/>
          <w:b/>
          <w:bCs/>
          <w:caps/>
          <w:color w:val="1A2744"/>
          <w:sz w:val="22"/>
          <w:szCs w:val="22"/>
        </w:rPr>
        <w:t xml:space="preserve">  Food &amp; Dining</w:t>
      </w:r>
    </w:p>
    <w:p w14:paraId="59E5DB50" w14:textId="77777777" w:rsidR="00D01313" w:rsidRDefault="00D01313">
      <w:pPr>
        <w:spacing w:before="8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0"/>
        <w:gridCol w:w="3360"/>
        <w:gridCol w:w="3360"/>
      </w:tblGrid>
      <w:tr w:rsidR="00D01313" w14:paraId="00505186" w14:textId="77777777">
        <w:tc>
          <w:tcPr>
            <w:tcW w:w="3360" w:type="dxa"/>
            <w:tcBorders>
              <w:top w:val="single" w:sz="4" w:space="0" w:color="C8A84B"/>
              <w:left w:val="single" w:sz="4" w:space="0" w:color="C8A84B"/>
              <w:bottom w:val="single" w:sz="4" w:space="0" w:color="C8A84B"/>
              <w:right w:val="single" w:sz="4" w:space="0" w:color="C8A84B"/>
            </w:tcBorders>
            <w:shd w:val="clear" w:color="auto" w:fill="F5E9C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1B660D" w14:textId="77777777" w:rsidR="00D01313" w:rsidRDefault="00836DA6">
            <w:pPr>
              <w:jc w:val="center"/>
            </w:pPr>
            <w:r>
              <w:rPr>
                <w:rFonts w:ascii="Calibri" w:eastAsia="Calibri" w:hAnsi="Calibri" w:cs="Calibri"/>
                <w:color w:val="1A2744"/>
                <w:sz w:val="17"/>
                <w:szCs w:val="17"/>
              </w:rPr>
              <w:t>Two cafés inside the library</w:t>
            </w:r>
          </w:p>
        </w:tc>
        <w:tc>
          <w:tcPr>
            <w:tcW w:w="3360" w:type="dxa"/>
            <w:tcBorders>
              <w:top w:val="single" w:sz="4" w:space="0" w:color="C8A84B"/>
              <w:left w:val="single" w:sz="4" w:space="0" w:color="C8A84B"/>
              <w:bottom w:val="single" w:sz="4" w:space="0" w:color="C8A84B"/>
              <w:right w:val="single" w:sz="4" w:space="0" w:color="C8A84B"/>
            </w:tcBorders>
            <w:shd w:val="clear" w:color="auto" w:fill="F5E9C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26E055" w14:textId="77777777" w:rsidR="00D01313" w:rsidRDefault="00836DA6">
            <w:pPr>
              <w:jc w:val="center"/>
            </w:pPr>
            <w:r>
              <w:rPr>
                <w:rFonts w:ascii="Calibri" w:eastAsia="Calibri" w:hAnsi="Calibri" w:cs="Calibri"/>
                <w:color w:val="1A2744"/>
                <w:sz w:val="17"/>
                <w:szCs w:val="17"/>
              </w:rPr>
              <w:t>Tearoom — lunch reservations available</w:t>
            </w:r>
          </w:p>
        </w:tc>
        <w:tc>
          <w:tcPr>
            <w:tcW w:w="3360" w:type="dxa"/>
            <w:tcBorders>
              <w:top w:val="single" w:sz="4" w:space="0" w:color="C8A84B"/>
              <w:left w:val="single" w:sz="4" w:space="0" w:color="C8A84B"/>
              <w:bottom w:val="single" w:sz="4" w:space="0" w:color="C8A84B"/>
              <w:right w:val="single" w:sz="4" w:space="0" w:color="C8A84B"/>
            </w:tcBorders>
            <w:shd w:val="clear" w:color="auto" w:fill="F5E9C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78EE06" w14:textId="77777777" w:rsidR="00D01313" w:rsidRDefault="00836DA6">
            <w:pPr>
              <w:jc w:val="center"/>
            </w:pPr>
            <w:r>
              <w:rPr>
                <w:rFonts w:ascii="Calibri" w:eastAsia="Calibri" w:hAnsi="Calibri" w:cs="Calibri"/>
                <w:color w:val="1A2744"/>
                <w:sz w:val="17"/>
                <w:szCs w:val="17"/>
              </w:rPr>
              <w:t xml:space="preserve">Train riders: consider eating breakfast </w:t>
            </w:r>
            <w:proofErr w:type="spellStart"/>
            <w:r>
              <w:rPr>
                <w:rFonts w:ascii="Calibri" w:eastAsia="Calibri" w:hAnsi="Calibri" w:cs="Calibri"/>
                <w:color w:val="1A2744"/>
                <w:sz w:val="17"/>
                <w:szCs w:val="17"/>
              </w:rPr>
              <w:t>en</w:t>
            </w:r>
            <w:proofErr w:type="spellEnd"/>
            <w:r>
              <w:rPr>
                <w:rFonts w:ascii="Calibri" w:eastAsia="Calibri" w:hAnsi="Calibri" w:cs="Calibri"/>
                <w:color w:val="1A2744"/>
                <w:sz w:val="17"/>
                <w:szCs w:val="17"/>
              </w:rPr>
              <w:t xml:space="preserve"> route</w:t>
            </w:r>
          </w:p>
        </w:tc>
      </w:tr>
    </w:tbl>
    <w:p w14:paraId="55BF3340" w14:textId="77777777" w:rsidR="001A7168" w:rsidRDefault="001A7168" w:rsidP="001A7168">
      <w:pPr>
        <w:pBdr>
          <w:bottom w:val="single" w:sz="4" w:space="4" w:color="C8A84B"/>
        </w:pBdr>
        <w:spacing w:before="200" w:after="120"/>
        <w:rPr>
          <w:rFonts w:ascii="Georgia" w:eastAsia="Georgia" w:hAnsi="Georgia" w:cs="Georgia"/>
          <w:b/>
          <w:bCs/>
          <w:caps/>
          <w:color w:val="1A2744"/>
          <w:sz w:val="22"/>
          <w:szCs w:val="22"/>
        </w:rPr>
      </w:pPr>
    </w:p>
    <w:p w14:paraId="314060B2" w14:textId="5A645289" w:rsidR="001A7168" w:rsidRDefault="001A7168" w:rsidP="001A7168">
      <w:pPr>
        <w:pBdr>
          <w:bottom w:val="single" w:sz="4" w:space="4" w:color="C8A84B"/>
        </w:pBdr>
        <w:spacing w:before="200" w:after="120"/>
      </w:pPr>
      <w:r>
        <w:rPr>
          <w:rFonts w:ascii="Georgia" w:eastAsia="Georgia" w:hAnsi="Georgia" w:cs="Georgia"/>
          <w:b/>
          <w:bCs/>
          <w:caps/>
          <w:color w:val="1A2744"/>
          <w:sz w:val="22"/>
          <w:szCs w:val="22"/>
        </w:rPr>
        <w:t>🗺  Walking from Back Bay Station</w:t>
      </w:r>
    </w:p>
    <w:p w14:paraId="24542007" w14:textId="6ECD6EDC" w:rsidR="00D01313" w:rsidRDefault="001A7168" w:rsidP="001A7168">
      <w:pPr>
        <w:jc w:val="center"/>
      </w:pPr>
      <w:r>
        <w:rPr>
          <w:rFonts w:ascii="Calibri" w:eastAsia="Calibri" w:hAnsi="Calibri" w:cs="Calibri"/>
          <w:i/>
          <w:iCs/>
          <w:color w:val="4A5568"/>
          <w:sz w:val="17"/>
          <w:szCs w:val="17"/>
        </w:rPr>
        <w:t>~7–</w:t>
      </w:r>
      <w:proofErr w:type="gramStart"/>
      <w:r>
        <w:rPr>
          <w:rFonts w:ascii="Calibri" w:eastAsia="Calibri" w:hAnsi="Calibri" w:cs="Calibri"/>
          <w:i/>
          <w:iCs/>
          <w:color w:val="4A5568"/>
          <w:sz w:val="17"/>
          <w:szCs w:val="17"/>
        </w:rPr>
        <w:t>10 minute</w:t>
      </w:r>
      <w:proofErr w:type="gramEnd"/>
      <w:r>
        <w:rPr>
          <w:rFonts w:ascii="Calibri" w:eastAsia="Calibri" w:hAnsi="Calibri" w:cs="Calibri"/>
          <w:i/>
          <w:iCs/>
          <w:color w:val="4A5568"/>
          <w:sz w:val="17"/>
          <w:szCs w:val="17"/>
        </w:rPr>
        <w:t xml:space="preserve"> walk (0.2 miles) along Dartmouth Street to the BPL entrance on Boylston Street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D01313" w14:paraId="7E783A7F" w14:textId="77777777"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744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A5D75AD" w14:textId="77777777" w:rsidR="00D01313" w:rsidRDefault="00836DA6">
            <w:pPr>
              <w:jc w:val="center"/>
            </w:pPr>
            <w:r>
              <w:rPr>
                <w:rFonts w:ascii="Calibri" w:eastAsia="Calibri" w:hAnsi="Calibri" w:cs="Calibri"/>
                <w:color w:val="A8B4C8"/>
                <w:sz w:val="17"/>
                <w:szCs w:val="17"/>
              </w:rPr>
              <w:t>Boston Public Library  │  700 Boylston Street, Boston, MA</w:t>
            </w:r>
          </w:p>
        </w:tc>
      </w:tr>
    </w:tbl>
    <w:p w14:paraId="6569135E" w14:textId="77777777" w:rsidR="00765D89" w:rsidRDefault="00765D89"/>
    <w:p w14:paraId="2C083512" w14:textId="37826750" w:rsidR="001A7168" w:rsidRDefault="001A7168">
      <w:r>
        <w:rPr>
          <w:noProof/>
        </w:rPr>
        <w:drawing>
          <wp:inline distT="0" distB="0" distL="0" distR="0" wp14:anchorId="20C235D7" wp14:editId="27D38728">
            <wp:extent cx="6400800" cy="4701826"/>
            <wp:effectExtent l="0" t="0" r="0" b="0"/>
            <wp:docPr id="1941438879" name="Picture 1941438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701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54138" w14:textId="20473C94" w:rsidR="001A7168" w:rsidRDefault="001A7168">
      <w:r>
        <w:t>Google Maps</w:t>
      </w:r>
    </w:p>
    <w:sectPr w:rsidR="001A7168">
      <w:headerReference w:type="default" r:id="rId8"/>
      <w:pgSz w:w="12240" w:h="15840"/>
      <w:pgMar w:top="720" w:right="1080" w:bottom="72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32E0C" w14:textId="77777777" w:rsidR="00836DA6" w:rsidRDefault="00836DA6" w:rsidP="001A7168">
      <w:r>
        <w:separator/>
      </w:r>
    </w:p>
  </w:endnote>
  <w:endnote w:type="continuationSeparator" w:id="0">
    <w:p w14:paraId="58EB2BC5" w14:textId="77777777" w:rsidR="00836DA6" w:rsidRDefault="00836DA6" w:rsidP="001A7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72123" w14:textId="77777777" w:rsidR="00836DA6" w:rsidRDefault="00836DA6" w:rsidP="001A7168">
      <w:r>
        <w:separator/>
      </w:r>
    </w:p>
  </w:footnote>
  <w:footnote w:type="continuationSeparator" w:id="0">
    <w:p w14:paraId="12D68036" w14:textId="77777777" w:rsidR="00836DA6" w:rsidRDefault="00836DA6" w:rsidP="001A7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94ACB" w14:textId="77777777" w:rsidR="001A7168" w:rsidRDefault="001A71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51468"/>
    <w:multiLevelType w:val="hybridMultilevel"/>
    <w:tmpl w:val="18665460"/>
    <w:lvl w:ilvl="0" w:tplc="5A780102">
      <w:start w:val="1"/>
      <w:numFmt w:val="bullet"/>
      <w:lvlText w:val="●"/>
      <w:lvlJc w:val="left"/>
      <w:pPr>
        <w:ind w:left="720" w:hanging="360"/>
      </w:pPr>
    </w:lvl>
    <w:lvl w:ilvl="1" w:tplc="EAE4DA2E">
      <w:start w:val="1"/>
      <w:numFmt w:val="bullet"/>
      <w:lvlText w:val="○"/>
      <w:lvlJc w:val="left"/>
      <w:pPr>
        <w:ind w:left="1440" w:hanging="360"/>
      </w:pPr>
    </w:lvl>
    <w:lvl w:ilvl="2" w:tplc="A6A21184">
      <w:start w:val="1"/>
      <w:numFmt w:val="bullet"/>
      <w:lvlText w:val="■"/>
      <w:lvlJc w:val="left"/>
      <w:pPr>
        <w:ind w:left="2160" w:hanging="360"/>
      </w:pPr>
    </w:lvl>
    <w:lvl w:ilvl="3" w:tplc="785A9278">
      <w:start w:val="1"/>
      <w:numFmt w:val="bullet"/>
      <w:lvlText w:val="●"/>
      <w:lvlJc w:val="left"/>
      <w:pPr>
        <w:ind w:left="2880" w:hanging="360"/>
      </w:pPr>
    </w:lvl>
    <w:lvl w:ilvl="4" w:tplc="7F0A1766">
      <w:start w:val="1"/>
      <w:numFmt w:val="bullet"/>
      <w:lvlText w:val="○"/>
      <w:lvlJc w:val="left"/>
      <w:pPr>
        <w:ind w:left="3600" w:hanging="360"/>
      </w:pPr>
    </w:lvl>
    <w:lvl w:ilvl="5" w:tplc="13948D0A">
      <w:start w:val="1"/>
      <w:numFmt w:val="bullet"/>
      <w:lvlText w:val="■"/>
      <w:lvlJc w:val="left"/>
      <w:pPr>
        <w:ind w:left="4320" w:hanging="360"/>
      </w:pPr>
    </w:lvl>
    <w:lvl w:ilvl="6" w:tplc="5CB8581C">
      <w:start w:val="1"/>
      <w:numFmt w:val="bullet"/>
      <w:lvlText w:val="●"/>
      <w:lvlJc w:val="left"/>
      <w:pPr>
        <w:ind w:left="5040" w:hanging="360"/>
      </w:pPr>
    </w:lvl>
    <w:lvl w:ilvl="7" w:tplc="7DCA0A60">
      <w:start w:val="1"/>
      <w:numFmt w:val="bullet"/>
      <w:lvlText w:val="●"/>
      <w:lvlJc w:val="left"/>
      <w:pPr>
        <w:ind w:left="5760" w:hanging="360"/>
      </w:pPr>
    </w:lvl>
    <w:lvl w:ilvl="8" w:tplc="7A465AC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385080A"/>
    <w:multiLevelType w:val="hybridMultilevel"/>
    <w:tmpl w:val="41B87CB6"/>
    <w:lvl w:ilvl="0" w:tplc="BAFE1EFA">
      <w:start w:val="1"/>
      <w:numFmt w:val="bullet"/>
      <w:lvlText w:val="•"/>
      <w:lvlJc w:val="left"/>
      <w:pPr>
        <w:ind w:left="360" w:hanging="260"/>
      </w:pPr>
      <w:rPr>
        <w:rFonts w:ascii="Arial" w:eastAsia="Arial" w:hAnsi="Arial" w:cs="Arial"/>
        <w:color w:val="C8A84B"/>
      </w:rPr>
    </w:lvl>
    <w:lvl w:ilvl="1" w:tplc="B212D344">
      <w:numFmt w:val="decimal"/>
      <w:lvlText w:val=""/>
      <w:lvlJc w:val="left"/>
    </w:lvl>
    <w:lvl w:ilvl="2" w:tplc="59CEB456">
      <w:numFmt w:val="decimal"/>
      <w:lvlText w:val=""/>
      <w:lvlJc w:val="left"/>
    </w:lvl>
    <w:lvl w:ilvl="3" w:tplc="F6AE18D8">
      <w:numFmt w:val="decimal"/>
      <w:lvlText w:val=""/>
      <w:lvlJc w:val="left"/>
    </w:lvl>
    <w:lvl w:ilvl="4" w:tplc="72FA43D0">
      <w:numFmt w:val="decimal"/>
      <w:lvlText w:val=""/>
      <w:lvlJc w:val="left"/>
    </w:lvl>
    <w:lvl w:ilvl="5" w:tplc="0DD27ACE">
      <w:numFmt w:val="decimal"/>
      <w:lvlText w:val=""/>
      <w:lvlJc w:val="left"/>
    </w:lvl>
    <w:lvl w:ilvl="6" w:tplc="B99074D8">
      <w:numFmt w:val="decimal"/>
      <w:lvlText w:val=""/>
      <w:lvlJc w:val="left"/>
    </w:lvl>
    <w:lvl w:ilvl="7" w:tplc="F95E2866">
      <w:numFmt w:val="decimal"/>
      <w:lvlText w:val=""/>
      <w:lvlJc w:val="left"/>
    </w:lvl>
    <w:lvl w:ilvl="8" w:tplc="380C8654">
      <w:numFmt w:val="decimal"/>
      <w:lvlText w:val=""/>
      <w:lvlJc w:val="left"/>
    </w:lvl>
  </w:abstractNum>
  <w:num w:numId="1" w16cid:durableId="749426292">
    <w:abstractNumId w:val="0"/>
    <w:lvlOverride w:ilvl="0">
      <w:startOverride w:val="1"/>
    </w:lvlOverride>
  </w:num>
  <w:num w:numId="2" w16cid:durableId="52332182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313"/>
    <w:rsid w:val="00020257"/>
    <w:rsid w:val="00104798"/>
    <w:rsid w:val="001A7168"/>
    <w:rsid w:val="002508A3"/>
    <w:rsid w:val="0026718D"/>
    <w:rsid w:val="002B3AEB"/>
    <w:rsid w:val="003038CF"/>
    <w:rsid w:val="003F10EA"/>
    <w:rsid w:val="00412E6C"/>
    <w:rsid w:val="005600F0"/>
    <w:rsid w:val="00593903"/>
    <w:rsid w:val="006B0761"/>
    <w:rsid w:val="00765D89"/>
    <w:rsid w:val="00836DA6"/>
    <w:rsid w:val="00856D4C"/>
    <w:rsid w:val="009B1525"/>
    <w:rsid w:val="00A01643"/>
    <w:rsid w:val="00D01313"/>
    <w:rsid w:val="00D370C1"/>
    <w:rsid w:val="00D838AE"/>
    <w:rsid w:val="00E404B5"/>
    <w:rsid w:val="00EF7BD3"/>
    <w:rsid w:val="00F4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057F3"/>
  <w15:docId w15:val="{CD1F4B29-DE97-6247-AD37-9EBE0CB57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A71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7168"/>
  </w:style>
  <w:style w:type="paragraph" w:styleId="Footer">
    <w:name w:val="footer"/>
    <w:basedOn w:val="Normal"/>
    <w:link w:val="FooterChar"/>
    <w:uiPriority w:val="99"/>
    <w:unhideWhenUsed/>
    <w:rsid w:val="001A71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7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Nancy Souza</cp:lastModifiedBy>
  <cp:revision>2</cp:revision>
  <cp:lastPrinted>2026-04-09T02:02:00Z</cp:lastPrinted>
  <dcterms:created xsi:type="dcterms:W3CDTF">2026-04-09T02:39:00Z</dcterms:created>
  <dcterms:modified xsi:type="dcterms:W3CDTF">2026-04-09T02:39:00Z</dcterms:modified>
</cp:coreProperties>
</file>